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B6" w:rsidRDefault="003A58B6" w:rsidP="003A58B6">
      <w:pPr>
        <w:ind w:left="1322" w:hanging="602"/>
        <w:jc w:val="center"/>
        <w:rPr>
          <w:rFonts w:cs="Simplified Arabic" w:hint="cs"/>
          <w:sz w:val="28"/>
          <w:szCs w:val="28"/>
          <w:rtl/>
          <w:lang w:bidi="ar-EG"/>
        </w:rPr>
      </w:pPr>
      <w:r w:rsidRPr="00F75AD3">
        <w:rPr>
          <w:rFonts w:cs="Simplified Arabic" w:hint="cs"/>
          <w:b/>
          <w:bCs/>
          <w:sz w:val="28"/>
          <w:szCs w:val="28"/>
          <w:rtl/>
          <w:lang w:bidi="ar-EG"/>
        </w:rPr>
        <w:t>ملخص البحث العاشر</w:t>
      </w:r>
    </w:p>
    <w:p w:rsidR="003A58B6" w:rsidRDefault="003A58B6" w:rsidP="003A58B6">
      <w:pPr>
        <w:ind w:left="1322" w:hanging="602"/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تأثير حمل مباراة كرة سلة على مستوى تركيز أملاح الصوديوم والبوتاسيوم فى الدم .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مقدمة البحث :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>تعتبر أملاح الصوديوم والبوتاسيوم من الأملاح المعدنية والتى يعتمد عليها جسم الإنسان للقيام بكثير من الوظائف الحيوية الهامة ، لذا فإن الجسم يعمل دائماً على المحافظة على مستوى تركيز هذه الأملاح ثابتاً بقدر الإمكان فى ضوء المتغيرات الفسيولوجية داخل الجسم .</w:t>
      </w: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أهداف البحث :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>تهدف الدراسة إلى التعرف على تأثير مجهود مباراة كرة سلة على مستوى تركيز أملاح الصوديوم والبوتاسيوم فى الدم .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فروض البحث :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 xml:space="preserve">1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يؤدى المجهود البدنى لمباراة كرة سلة إلى نقص مستوى الصوديوم فى الدم .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 xml:space="preserve">2 </w:t>
      </w:r>
      <w:r w:rsidRPr="00DA4D33">
        <w:rPr>
          <w:rFonts w:cs="Simplified Arabic" w:hint="cs"/>
          <w:sz w:val="28"/>
          <w:szCs w:val="28"/>
          <w:rtl/>
          <w:lang w:bidi="ar-EG"/>
        </w:rPr>
        <w:t>-</w:t>
      </w: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>يؤدى المجهود البدنى لمباراة كرة سلة إلى</w:t>
      </w:r>
      <w:r w:rsidRPr="005464D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زيادة  البوتاسيوم فى الدم .</w:t>
      </w:r>
    </w:p>
    <w:p w:rsidR="003A58B6" w:rsidRDefault="003A58B6" w:rsidP="003A58B6">
      <w:pPr>
        <w:rPr>
          <w:rFonts w:cs="Simplified Arabic" w:hint="cs"/>
          <w:sz w:val="28"/>
          <w:szCs w:val="28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إجراءات البحث :</w:t>
      </w:r>
    </w:p>
    <w:p w:rsidR="003A58B6" w:rsidRDefault="003A58B6" w:rsidP="003A58B6">
      <w:pPr>
        <w:numPr>
          <w:ilvl w:val="0"/>
          <w:numId w:val="1"/>
        </w:num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المنهج :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>إستخدام المنهج التجريبي على عينة واحدة بطريفة القياس القبلى والبعدى .</w:t>
      </w:r>
    </w:p>
    <w:p w:rsidR="003A58B6" w:rsidRDefault="003A58B6" w:rsidP="003A58B6">
      <w:pPr>
        <w:numPr>
          <w:ilvl w:val="0"/>
          <w:numId w:val="1"/>
        </w:numPr>
        <w:rPr>
          <w:rFonts w:cs="Simplified Arabic" w:hint="cs"/>
          <w:b/>
          <w:bCs/>
          <w:sz w:val="28"/>
          <w:szCs w:val="28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العينة : تضمنت العينة 11 العب من لاعبى الدرجة الأولى لكرة السلة من فريق نادى الترسانة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والشرقية .</w:t>
      </w: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النتائج :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1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تشير النتائج لبحث أن مباراة كرة السلة قد أدت إلى نقص فى مستوى نسبة تركيز الصوديوم فى الدم مع عدم تغير فى مستوى نسبة تركيز البوتاسيوم .</w:t>
      </w:r>
    </w:p>
    <w:p w:rsidR="003A58B6" w:rsidRDefault="003A58B6" w:rsidP="003A58B6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2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تشير نتائجهذه الدراسة إلى أهمية تعويض الأملاح المعدنية المفقودة أثناء الأداء خاصة فى حالة زيادة إفراز العرق فى المناخ الحار التى تتميز به البيئة المصرية .</w:t>
      </w: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الإستنتاجات :</w:t>
      </w:r>
    </w:p>
    <w:p w:rsidR="003A58B6" w:rsidRDefault="003A58B6" w:rsidP="003A58B6">
      <w:pPr>
        <w:ind w:left="1142" w:hanging="42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lastRenderedPageBreak/>
        <w:t>- يؤدى مجهود كرة السلة إلى نقص نسبة تركيز أملاح الصوديوم فى الدم بعد المباراة بالمقارنة بحالة الراحة .</w:t>
      </w: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lang w:bidi="ar-EG"/>
        </w:rPr>
      </w:pP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A58B6" w:rsidRDefault="003A58B6" w:rsidP="003A58B6">
      <w:pPr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2736FA" w:rsidRDefault="002736FA">
      <w:pPr>
        <w:rPr>
          <w:lang w:bidi="ar-EG"/>
        </w:rPr>
      </w:pPr>
    </w:p>
    <w:sectPr w:rsidR="002736FA" w:rsidSect="002736F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90D21"/>
    <w:multiLevelType w:val="hybridMultilevel"/>
    <w:tmpl w:val="60702FB8"/>
    <w:lvl w:ilvl="0" w:tplc="DCA2B8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A58B6"/>
    <w:rsid w:val="002736FA"/>
    <w:rsid w:val="003A58B6"/>
    <w:rsid w:val="00DA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8B6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ملخص البحث العاشر</vt:lpstr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ملخص البحث العاشر</dc:title>
  <dc:creator>fekri</dc:creator>
  <cp:lastModifiedBy>MIS</cp:lastModifiedBy>
  <cp:revision>2</cp:revision>
  <dcterms:created xsi:type="dcterms:W3CDTF">2014-03-18T10:15:00Z</dcterms:created>
  <dcterms:modified xsi:type="dcterms:W3CDTF">2014-03-18T10:15:00Z</dcterms:modified>
</cp:coreProperties>
</file>